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DB" w:rsidRPr="00CB2ADB" w:rsidRDefault="00CB2ADB" w:rsidP="00CB2ADB">
      <w:pPr>
        <w:rPr>
          <w:rFonts w:ascii="Times New Roman" w:hAnsi="Times New Roman"/>
          <w:b/>
          <w:bCs/>
          <w:i/>
          <w:sz w:val="28"/>
        </w:rPr>
      </w:pPr>
      <w:r w:rsidRPr="00CB2ADB">
        <w:rPr>
          <w:rFonts w:ascii="Times New Roman" w:hAnsi="Times New Roman"/>
          <w:b/>
          <w:bCs/>
          <w:i/>
          <w:sz w:val="28"/>
        </w:rPr>
        <w:t>«УТВЕРЖДАЮ»</w:t>
      </w:r>
    </w:p>
    <w:p w:rsidR="00CB2ADB" w:rsidRPr="00CB2ADB" w:rsidRDefault="00CB2ADB" w:rsidP="00CB2ADB">
      <w:pPr>
        <w:rPr>
          <w:rFonts w:ascii="Times New Roman" w:hAnsi="Times New Roman"/>
          <w:b/>
          <w:bCs/>
          <w:i/>
          <w:sz w:val="28"/>
        </w:rPr>
      </w:pPr>
      <w:r w:rsidRPr="00CB2ADB">
        <w:rPr>
          <w:rFonts w:ascii="Times New Roman" w:hAnsi="Times New Roman"/>
          <w:b/>
          <w:bCs/>
          <w:i/>
          <w:sz w:val="28"/>
        </w:rPr>
        <w:t>Директор  МКОУ «</w:t>
      </w:r>
      <w:proofErr w:type="spellStart"/>
      <w:r w:rsidRPr="00CB2ADB">
        <w:rPr>
          <w:rFonts w:ascii="Times New Roman" w:hAnsi="Times New Roman"/>
          <w:b/>
          <w:bCs/>
          <w:i/>
          <w:sz w:val="28"/>
        </w:rPr>
        <w:t>Гаджи-кутанская</w:t>
      </w:r>
      <w:proofErr w:type="spellEnd"/>
      <w:r w:rsidRPr="00CB2ADB">
        <w:rPr>
          <w:rFonts w:ascii="Times New Roman" w:hAnsi="Times New Roman"/>
          <w:b/>
          <w:bCs/>
          <w:i/>
          <w:sz w:val="28"/>
        </w:rPr>
        <w:t xml:space="preserve">  ООШ» </w:t>
      </w:r>
    </w:p>
    <w:p w:rsidR="00CB2ADB" w:rsidRPr="00CB2ADB" w:rsidRDefault="00CB2ADB" w:rsidP="00CB2ADB">
      <w:pPr>
        <w:rPr>
          <w:rFonts w:ascii="Times New Roman" w:hAnsi="Times New Roman"/>
          <w:b/>
          <w:bCs/>
          <w:i/>
          <w:sz w:val="28"/>
        </w:rPr>
      </w:pPr>
      <w:r w:rsidRPr="00CB2ADB">
        <w:rPr>
          <w:rFonts w:ascii="Times New Roman" w:hAnsi="Times New Roman"/>
          <w:b/>
          <w:bCs/>
          <w:i/>
          <w:sz w:val="28"/>
        </w:rPr>
        <w:t xml:space="preserve">  </w:t>
      </w:r>
      <w:r w:rsidRPr="00CB2ADB">
        <w:rPr>
          <w:rFonts w:ascii="Times New Roman" w:hAnsi="Times New Roman"/>
          <w:b/>
          <w:bCs/>
          <w:i/>
          <w:sz w:val="28"/>
          <w:u w:val="single"/>
        </w:rPr>
        <w:t xml:space="preserve">                               </w:t>
      </w:r>
      <w:r w:rsidRPr="00CB2ADB">
        <w:rPr>
          <w:rFonts w:ascii="Times New Roman" w:hAnsi="Times New Roman"/>
          <w:b/>
          <w:bCs/>
          <w:i/>
          <w:sz w:val="28"/>
        </w:rPr>
        <w:t xml:space="preserve">     Расулов А.А</w:t>
      </w:r>
    </w:p>
    <w:p w:rsidR="00C411FE" w:rsidRDefault="00C411FE" w:rsidP="00C411FE">
      <w:pPr>
        <w:rPr>
          <w:color w:val="000000"/>
        </w:rPr>
      </w:pPr>
    </w:p>
    <w:p w:rsidR="00AA4C46" w:rsidRPr="00B2119C" w:rsidRDefault="00AA4C46" w:rsidP="00AA4C46">
      <w:pPr>
        <w:spacing w:after="0" w:afterAutospacing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A4C46" w:rsidRDefault="00AA4C46" w:rsidP="00AA4C46">
      <w:pPr>
        <w:spacing w:after="0" w:afterAutospacing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11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ПОЛОЖЕНИЕ</w:t>
      </w:r>
    </w:p>
    <w:p w:rsidR="00B61C7C" w:rsidRDefault="00AA4C46" w:rsidP="00AA4C46">
      <w:pPr>
        <w:spacing w:after="0" w:afterAutospacing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РАЗРАБОТКЕ И УТВЕРЖДЕНИИ РАБОЧИХ ПРОГРАММ ПО ОБЯЗАТЕЛЬНЫМ УЧЕБНЫМ ПРЕДМЕТАМ, ЭЛЕКТИВНЫМ И ФАКУЛЬТАТИВНЫМ КУРСАМ, ПРОГРАММАМ ПО ОРГАНИЗАЦИИ ВНЕУРОЧНОЙ ДЕЯТЕЛЬНОСТИ МУНИЦИПАЛЬНОГО </w:t>
      </w:r>
      <w:r w:rsidR="004704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КАЗЕН</w:t>
      </w:r>
      <w:r w:rsidR="00B61C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НОГО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ОБЩЕОБРАЗОВАТЕЛЬНОГО УЧРЕЖДЕНИЯ</w:t>
      </w:r>
    </w:p>
    <w:p w:rsidR="00CB2ADB" w:rsidRPr="00CB2ADB" w:rsidRDefault="00CB2ADB" w:rsidP="00CB2ADB">
      <w:pPr>
        <w:tabs>
          <w:tab w:val="left" w:pos="540"/>
        </w:tabs>
        <w:rPr>
          <w:i/>
          <w:color w:val="000000"/>
          <w:sz w:val="16"/>
          <w:szCs w:val="16"/>
        </w:rPr>
      </w:pPr>
      <w:r w:rsidRPr="00CB2ADB">
        <w:rPr>
          <w:bCs/>
          <w:i/>
          <w:sz w:val="36"/>
        </w:rPr>
        <w:t>«</w:t>
      </w:r>
      <w:proofErr w:type="spellStart"/>
      <w:r w:rsidRPr="00CB2ADB">
        <w:rPr>
          <w:bCs/>
          <w:i/>
          <w:sz w:val="36"/>
        </w:rPr>
        <w:t>Гаджи-кутанская</w:t>
      </w:r>
      <w:proofErr w:type="spellEnd"/>
      <w:r w:rsidRPr="00CB2ADB">
        <w:rPr>
          <w:bCs/>
          <w:i/>
          <w:sz w:val="36"/>
        </w:rPr>
        <w:t xml:space="preserve">  ООШ»</w:t>
      </w:r>
      <w:r w:rsidRPr="00CB2ADB">
        <w:rPr>
          <w:i/>
          <w:color w:val="000000"/>
          <w:szCs w:val="16"/>
        </w:rPr>
        <w:t> </w:t>
      </w:r>
    </w:p>
    <w:p w:rsidR="00AA4C46" w:rsidRPr="00B2119C" w:rsidRDefault="00AA4C46" w:rsidP="00AA4C46">
      <w:pPr>
        <w:spacing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46" w:rsidRPr="00B156E1" w:rsidRDefault="00AA4C46" w:rsidP="00AA4C46">
      <w:pPr>
        <w:spacing w:after="0" w:afterAutospacing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I.                   Общие положения.</w:t>
      </w:r>
    </w:p>
    <w:p w:rsidR="00AA4C46" w:rsidRPr="00B156E1" w:rsidRDefault="00AA4C46" w:rsidP="00AA4C46">
      <w:pPr>
        <w:spacing w:after="0" w:afterAutospacing="0"/>
        <w:ind w:left="78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AA4C46" w:rsidRPr="00B156E1" w:rsidRDefault="00AA4C46" w:rsidP="00AA4C46">
      <w:pPr>
        <w:spacing w:after="0" w:afterAutospacing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о составлении рабочей программы разработано в соответствии с  Законом Российской Федерации   от 10.07.1992 № 3266-1 «Об образовании» (с изменениями и дополнениями), Типовым положением об общеобразовательном учреждении, утверждённым постановлением Правительства Российской Федерации от 19.03.2001 № 196 (с изменениями и дополнениями)  и регламентирует порядок разработки и утверждении рабочих программ  по обязательным </w:t>
      </w:r>
      <w:r w:rsidRPr="00B156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учебным предметам, элективным и факультативным курсам, </w:t>
      </w:r>
      <w:r w:rsidRPr="00B156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программам по организации внеурочной деятельности</w:t>
      </w:r>
      <w:r w:rsidR="004704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МК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ОУ</w:t>
      </w:r>
      <w:proofErr w:type="gramEnd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A0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="00CA0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</w:t>
      </w:r>
      <w:r w:rsidR="004704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</w:t>
      </w:r>
      <w:r w:rsidR="00CA0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4704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чинская</w:t>
      </w:r>
      <w:proofErr w:type="spellEnd"/>
      <w:r w:rsidR="004704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СОШ»</w:t>
      </w:r>
      <w:r w:rsidR="00B61C7C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A4C46" w:rsidRPr="00B156E1" w:rsidRDefault="00AA4C46" w:rsidP="00AA4C46">
      <w:pPr>
        <w:spacing w:after="0" w:afterAutospacing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Рабочая программа - нормативный документ, определяющий объем, порядок, содержание изучения и преподавания  учебной дисциплины (курса дополнительного образования); документ, созданный с учетом целей и задач Образовательной программы учреждения и отражающий пути реализации содержания учебного предмета. Рабочая программа – индивидуальный инструмент педагога, в котором он определяет наиболее оптимальные и эффективные для определенного класса   содержание, формы, методы и приемы организации образовательного процесса с  целью получения результата, соответствующего требованиям стандарта. </w:t>
      </w:r>
    </w:p>
    <w:p w:rsidR="00AA4C46" w:rsidRPr="00B156E1" w:rsidRDefault="00AA4C46" w:rsidP="00AA4C46">
      <w:pPr>
        <w:spacing w:after="0" w:afterAutospacing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Цель рабочей программы – создание условий для планирования, организации и управления образовательным процессом </w:t>
      </w:r>
      <w:r w:rsidR="00CA0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</w:t>
      </w:r>
      <w:proofErr w:type="spellStart"/>
      <w:r w:rsidR="00CA0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</w:t>
      </w:r>
      <w:r w:rsidR="004704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</w:t>
      </w:r>
      <w:r w:rsidR="00CA01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4704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чинская</w:t>
      </w:r>
      <w:proofErr w:type="spellEnd"/>
      <w:r w:rsidR="004704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СОШ»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определенной учебной дисциплине (курса дополнительного образования), систематизация и упорядочение написания тематического планирования,  реализации учебного плана и требований государственного стандарта образования.</w:t>
      </w:r>
    </w:p>
    <w:p w:rsidR="00AA4C46" w:rsidRPr="00B156E1" w:rsidRDefault="00AA4C46" w:rsidP="00AA4C46">
      <w:pPr>
        <w:spacing w:after="0" w:afterAutospacing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1.4. 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Рабочая программа является обязательным документом  для административного контроля полного освоения содержания учебного предмета обучающимися и достижения ими планируемых результатов на базовом и повышенном уровнях.</w:t>
      </w:r>
    </w:p>
    <w:p w:rsidR="00AA4C46" w:rsidRPr="00B156E1" w:rsidRDefault="00AA4C46" w:rsidP="00AA4C46">
      <w:pPr>
        <w:spacing w:after="0" w:afterAutospacing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1.5. 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156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соответствии с п. 2.7 ст. 32. Закона РФ «Об образовании» разработка и утверждение рабочих программ по обязательным учебным предметам, элективным и факультативным курсам, программам по организации внеурочной деятельности относится к компетенции образовательного учреждения и реализуется им самостоятельно.</w:t>
      </w:r>
    </w:p>
    <w:p w:rsidR="00AA4C46" w:rsidRPr="00B156E1" w:rsidRDefault="00AA4C46" w:rsidP="00AA4C46">
      <w:pPr>
        <w:spacing w:after="0" w:afterAutospacing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4C46" w:rsidRPr="00B156E1" w:rsidRDefault="00AA4C46" w:rsidP="00AA4C46">
      <w:pPr>
        <w:spacing w:after="0" w:afterAutospacing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4C46" w:rsidRPr="00B156E1" w:rsidRDefault="00AA4C46" w:rsidP="00AA4C46">
      <w:pPr>
        <w:spacing w:after="0" w:afterAutospacing="0"/>
        <w:ind w:left="284" w:hanging="284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Структура рабочей программы</w:t>
      </w:r>
    </w:p>
    <w:p w:rsidR="00AA4C46" w:rsidRPr="00B156E1" w:rsidRDefault="00AA4C46" w:rsidP="00AA4C46">
      <w:pPr>
        <w:spacing w:after="0" w:afterAutospacing="0"/>
        <w:ind w:left="284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A4C46" w:rsidRPr="00B156E1" w:rsidRDefault="00AA4C46" w:rsidP="00B61C7C">
      <w:pPr>
        <w:spacing w:after="0" w:afterAutospacing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</w:t>
      </w:r>
      <w:r w:rsidR="00B61C7C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</w:t>
      </w:r>
      <w:r w:rsidR="00FE1C8B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</w:t>
      </w:r>
      <w:r w:rsidR="00B61C7C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элементы:</w:t>
      </w:r>
    </w:p>
    <w:p w:rsidR="00AA4C46" w:rsidRPr="00B156E1" w:rsidRDefault="00AA4C46" w:rsidP="00AA4C46">
      <w:pPr>
        <w:tabs>
          <w:tab w:val="left" w:pos="900"/>
        </w:tabs>
        <w:spacing w:after="0" w:afterAutospacing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 Титульный лист.</w:t>
      </w:r>
    </w:p>
    <w:p w:rsidR="00AA4C46" w:rsidRPr="00B156E1" w:rsidRDefault="00AA4C46" w:rsidP="00AA4C46">
      <w:pPr>
        <w:tabs>
          <w:tab w:val="left" w:pos="900"/>
        </w:tabs>
        <w:spacing w:after="0" w:afterAutospacing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 Пояснительная записка.</w:t>
      </w:r>
    </w:p>
    <w:p w:rsidR="00AA4C46" w:rsidRPr="00B156E1" w:rsidRDefault="00AA4C46" w:rsidP="00AA4C46">
      <w:pPr>
        <w:tabs>
          <w:tab w:val="left" w:pos="900"/>
        </w:tabs>
        <w:spacing w:after="0" w:afterAutospacing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  Общая характеристика учебного предмета, курса.</w:t>
      </w:r>
    </w:p>
    <w:p w:rsidR="00AA4C46" w:rsidRPr="00B156E1" w:rsidRDefault="00AA4C46" w:rsidP="00AA4C46">
      <w:pPr>
        <w:tabs>
          <w:tab w:val="left" w:pos="900"/>
        </w:tabs>
        <w:spacing w:after="0" w:afterAutospacing="0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   </w:t>
      </w:r>
      <w:r w:rsidR="00FE1C8B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писание места учебного предмета, курса в учебном плане.</w:t>
      </w:r>
    </w:p>
    <w:p w:rsidR="00AA4C46" w:rsidRPr="00B156E1" w:rsidRDefault="00CD744B" w:rsidP="00B61C7C">
      <w:pPr>
        <w:tabs>
          <w:tab w:val="left" w:pos="284"/>
        </w:tabs>
        <w:spacing w:after="0" w:afterAutospacing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  </w:t>
      </w:r>
      <w:r w:rsidR="00FE1C8B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ичностные, </w:t>
      </w:r>
      <w:proofErr w:type="spellStart"/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предметные результаты освоения конкретного учебного предмета, курса.</w:t>
      </w:r>
    </w:p>
    <w:p w:rsidR="00AA4C46" w:rsidRPr="00B156E1" w:rsidRDefault="00CD744B" w:rsidP="00B61C7C">
      <w:pPr>
        <w:tabs>
          <w:tab w:val="left" w:pos="284"/>
        </w:tabs>
        <w:spacing w:after="0" w:afterAutospacing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   Содержание учебного предмета, курса.</w:t>
      </w:r>
    </w:p>
    <w:p w:rsidR="00AA4C46" w:rsidRPr="00B156E1" w:rsidRDefault="00CD744B" w:rsidP="00B61C7C">
      <w:pPr>
        <w:tabs>
          <w:tab w:val="left" w:pos="284"/>
        </w:tabs>
        <w:spacing w:after="0" w:afterAutospacing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   Календарно-тематическое планирование с указанием основных видов учебной деятельности обучающихся.</w:t>
      </w:r>
    </w:p>
    <w:p w:rsidR="00AA4C46" w:rsidRPr="00B156E1" w:rsidRDefault="00CD744B" w:rsidP="00B61C7C">
      <w:pPr>
        <w:tabs>
          <w:tab w:val="left" w:pos="284"/>
        </w:tabs>
        <w:spacing w:after="0" w:afterAutospacing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    Описание материально-технического обеспечения образовательного процесса.</w:t>
      </w:r>
    </w:p>
    <w:p w:rsidR="00AA4C46" w:rsidRPr="00B156E1" w:rsidRDefault="00AA4C46" w:rsidP="00AA4C46">
      <w:pPr>
        <w:tabs>
          <w:tab w:val="left" w:pos="284"/>
        </w:tabs>
        <w:spacing w:after="0" w:afterAutospacing="0"/>
        <w:ind w:left="284" w:firstLine="2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A4C46" w:rsidRPr="00B156E1" w:rsidRDefault="00AA4C46" w:rsidP="00AA4C46">
      <w:pPr>
        <w:tabs>
          <w:tab w:val="left" w:pos="284"/>
        </w:tabs>
        <w:spacing w:after="0" w:afterAutospacing="0"/>
        <w:ind w:left="284" w:firstLine="2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2.2. Структурные элементы рабочей программы педагога</w:t>
      </w:r>
    </w:p>
    <w:p w:rsidR="00AA4C46" w:rsidRPr="00B2119C" w:rsidRDefault="00AA4C46" w:rsidP="00AA4C46">
      <w:pPr>
        <w:shd w:val="clear" w:color="auto" w:fill="FFFFFF"/>
        <w:spacing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1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3"/>
        <w:gridCol w:w="8080"/>
      </w:tblGrid>
      <w:tr w:rsidR="00AA4C46" w:rsidRPr="00E34A3F" w:rsidTr="00B156E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hd w:val="clear" w:color="auto" w:fill="FFFFFF"/>
              <w:spacing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Элементы 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рабочей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элементов рабочей программы</w:t>
            </w:r>
          </w:p>
        </w:tc>
      </w:tr>
      <w:tr w:rsidR="00AA4C46" w:rsidRPr="00E34A3F" w:rsidTr="00B156E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hd w:val="clear" w:color="auto" w:fill="FFFFFF"/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п</w:t>
            </w: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олное наименование образовательного учреждения;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ind w:left="-112" w:firstLine="1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грифы рассмотрения, согласования и утверждения рабочей программы с указанием номера протокола и даты рассмотрения на заседании методического объединения учителей, должности, ФИО руководителя методического объединения учителей, заместителя директора по УВР, директора образовательного учреждения.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название учебного курса, для изучения которого написана программа;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указание параллели, класса, где реализуется  программа;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фамилию, имя и отчество разработчика программы (одного или нескольких), квалификационная категория;</w:t>
            </w:r>
          </w:p>
          <w:p w:rsidR="00AA4C46" w:rsidRPr="00B2119C" w:rsidRDefault="00AA4C46" w:rsidP="0079217B">
            <w:pPr>
              <w:spacing w:after="0" w:afterAutospacing="0"/>
              <w:ind w:right="4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название города, населенного пункта</w:t>
            </w: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A4C46" w:rsidRPr="00B2119C" w:rsidRDefault="00AA4C46" w:rsidP="0079217B">
            <w:pPr>
              <w:spacing w:after="0" w:afterAutospacing="0"/>
              <w:ind w:right="4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год разработки программы</w:t>
            </w:r>
          </w:p>
        </w:tc>
      </w:tr>
      <w:tr w:rsidR="00AA4C46" w:rsidRPr="00E34A3F" w:rsidTr="00B156E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hd w:val="clear" w:color="auto" w:fill="FFFFFF"/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Пояснительная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записка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кому адресована программа: тип (общеобразовательное, специальное и </w:t>
            </w: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др.), вид (</w:t>
            </w:r>
            <w:proofErr w:type="spellStart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гимназия</w:t>
            </w:r>
            <w:proofErr w:type="gramStart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4704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="004704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кола</w:t>
            </w:r>
            <w:proofErr w:type="spellEnd"/>
            <w:r w:rsidR="00470404" w:rsidRPr="00F223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лицей, др.) учебного учреждения и определение класса обучающихся;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нормативные документы, на основе которых разработана рабочая программа;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указывается, в какую образовательную область входит данный учебный предмет; </w:t>
            </w:r>
          </w:p>
          <w:p w:rsidR="00AA4C46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кратко формулируются общие цели учебного предмета для ступени обучения;</w:t>
            </w:r>
          </w:p>
          <w:p w:rsidR="00FE1C8B" w:rsidRPr="00B2119C" w:rsidRDefault="00FE1C8B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-отличительные особенности рабочей программы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сравнению с примерной программой;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сроки реализации программы;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основные принципы отбора материала и краткое пояснение логики структуры программы, включая раскрытие связей основного и дополнительного образова</w:t>
            </w: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по данному предмету (при наличии таковых);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предполагаемые результаты;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кратко излагается система оценки достижений учащихся;</w:t>
            </w:r>
          </w:p>
          <w:p w:rsidR="00AA4C46" w:rsidRPr="00B2119C" w:rsidRDefault="00AA4C46" w:rsidP="00FE1C8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указывается основной инструмент</w:t>
            </w:r>
            <w:r w:rsidR="00FE1C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арий для оценивания результатов.</w:t>
            </w:r>
          </w:p>
        </w:tc>
      </w:tr>
      <w:tr w:rsidR="00AA4C46" w:rsidRPr="00E34A3F" w:rsidTr="00B156E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Общая характеристика учебного предмета, курса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-указывается примерная или авторская программа, на основе которой разработана рабочая программа (издательство, год издания); конкретизируются общие цели и задачи начального общего образования с учетом специфики учебного предмета, курса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общая характеристика учебного процесса: основные технологии, методы, формы обучения и режим занятий;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логические связи данного предмета с остальны</w:t>
            </w: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ми предметами (разделами) учебного (образовательного) плана.</w:t>
            </w:r>
          </w:p>
        </w:tc>
      </w:tr>
      <w:tr w:rsidR="00AA4C46" w:rsidRPr="00E34A3F" w:rsidTr="00B156E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 места учебного предмета, курса в учебном плане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какой образовательной области относится, в </w:t>
            </w:r>
            <w:proofErr w:type="gramStart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течение</w:t>
            </w:r>
            <w:proofErr w:type="gramEnd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какого времени изучается, за счет каких часов реализуется, недельное и годовое кол-во часов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4C46" w:rsidRPr="00E34A3F" w:rsidTr="00B156E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Личностные, </w:t>
            </w:r>
            <w:proofErr w:type="spellStart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предметные результаты освоения конкретного учебного предмета, курса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Требования к уровню подготовки учащихся, обучающихся по данной программе. Личностные, </w:t>
            </w:r>
            <w:proofErr w:type="spellStart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предметные результаты освоения конкретного учебного предмета, курса в соответствии с требованиями ФГОС и авторской программы конкретизируются для каждого класса; могут быть дифференцированы по уровням. </w:t>
            </w:r>
          </w:p>
          <w:p w:rsidR="00AA4C46" w:rsidRPr="00B2119C" w:rsidRDefault="00AA4C46" w:rsidP="0079217B">
            <w:pPr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Требования к подготовке учащихся по предмету в полном объеме совпадают с требованиями ФГОС и примерной (авторской) программой по предмету или примерными учебными программами (для интегрированного курса).</w:t>
            </w:r>
          </w:p>
          <w:p w:rsidR="00AA4C46" w:rsidRPr="00B2119C" w:rsidRDefault="00AA4C46" w:rsidP="0079217B">
            <w:pPr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Требования задаются в </w:t>
            </w:r>
            <w:proofErr w:type="spellStart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форме (что в результате изучения учебного предмета учащиеся должны знать, уметь, использовать в практической деятельности и повседневной жизни).</w:t>
            </w:r>
          </w:p>
        </w:tc>
      </w:tr>
      <w:tr w:rsidR="00AA4C46" w:rsidRPr="00E34A3F" w:rsidTr="00B156E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hd w:val="clear" w:color="auto" w:fill="FFFFFF"/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тем учебного курса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перечень и название раздела и тем курса;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необходимое количество часов для изучения раздела, темы;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содержание учебной темы: 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основные изучаемые вопросы; 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практические и лабораторные работы, творческие и практические задания, экскурсии и другие формы занятий, используемые при обучении;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требования к знаниям и умениям </w:t>
            </w:r>
            <w:proofErr w:type="gramStart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концу изучения раздела;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формы и вопросы контроля;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возможные виды самостоятельной работы учащихся</w:t>
            </w:r>
          </w:p>
          <w:p w:rsidR="00AA4C46" w:rsidRPr="00B2119C" w:rsidRDefault="00AA4C46" w:rsidP="0079217B">
            <w:pPr>
              <w:shd w:val="clear" w:color="auto" w:fill="FFFFFF"/>
              <w:adjustRightInd w:val="0"/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формируемые универсальные учебные действия;</w:t>
            </w:r>
          </w:p>
        </w:tc>
      </w:tr>
      <w:tr w:rsidR="00AA4C46" w:rsidRPr="00E34A3F" w:rsidTr="00B156E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Календарно-тематическое </w:t>
            </w: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планирование с указанием основных видов учебной деятельности обучающихся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806"/>
              <w:gridCol w:w="1378"/>
              <w:gridCol w:w="1598"/>
              <w:gridCol w:w="1985"/>
              <w:gridCol w:w="1378"/>
              <w:gridCol w:w="788"/>
            </w:tblGrid>
            <w:tr w:rsidR="00FE1C8B" w:rsidTr="001B010C">
              <w:tc>
                <w:tcPr>
                  <w:tcW w:w="806" w:type="dxa"/>
                </w:tcPr>
                <w:p w:rsidR="00FE1C8B" w:rsidRDefault="00FE1C8B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  <w:p w:rsidR="00FE1C8B" w:rsidRDefault="00FE1C8B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урока</w:t>
                  </w:r>
                </w:p>
              </w:tc>
              <w:tc>
                <w:tcPr>
                  <w:tcW w:w="1378" w:type="dxa"/>
                </w:tcPr>
                <w:p w:rsidR="00FE1C8B" w:rsidRDefault="00FE1C8B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1598" w:type="dxa"/>
                </w:tcPr>
                <w:p w:rsidR="00FE1C8B" w:rsidRDefault="00FE1C8B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Основные виды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1985" w:type="dxa"/>
                </w:tcPr>
                <w:p w:rsidR="00FE1C8B" w:rsidRDefault="00FE1C8B" w:rsidP="001B010C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Используемые материалы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(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учебник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,с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тр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., ЦОР, ЭОР)</w:t>
                  </w:r>
                </w:p>
              </w:tc>
              <w:tc>
                <w:tcPr>
                  <w:tcW w:w="1378" w:type="dxa"/>
                </w:tcPr>
                <w:p w:rsidR="00FE1C8B" w:rsidRDefault="001B010C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Домашнее задание</w:t>
                  </w:r>
                </w:p>
              </w:tc>
              <w:tc>
                <w:tcPr>
                  <w:tcW w:w="788" w:type="dxa"/>
                </w:tcPr>
                <w:p w:rsidR="00FE1C8B" w:rsidRDefault="001B010C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</w:tr>
            <w:tr w:rsidR="00FE1C8B" w:rsidTr="001B010C">
              <w:tc>
                <w:tcPr>
                  <w:tcW w:w="806" w:type="dxa"/>
                </w:tcPr>
                <w:p w:rsidR="00FE1C8B" w:rsidRDefault="00FE1C8B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8" w:type="dxa"/>
                </w:tcPr>
                <w:p w:rsidR="00FE1C8B" w:rsidRDefault="00FE1C8B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8" w:type="dxa"/>
                </w:tcPr>
                <w:p w:rsidR="00FE1C8B" w:rsidRDefault="00FE1C8B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:rsidR="00FE1C8B" w:rsidRDefault="00FE1C8B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8" w:type="dxa"/>
                </w:tcPr>
                <w:p w:rsidR="00FE1C8B" w:rsidRDefault="00FE1C8B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8" w:type="dxa"/>
                </w:tcPr>
                <w:p w:rsidR="00FE1C8B" w:rsidRDefault="00FE1C8B" w:rsidP="0079217B">
                  <w:pPr>
                    <w:spacing w:after="0" w:afterAutospacing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A4C46" w:rsidRPr="00B2119C" w:rsidRDefault="00AA4C46" w:rsidP="0079217B">
            <w:pPr>
              <w:spacing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4C46" w:rsidRPr="00E34A3F" w:rsidTr="00B156E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Описание материально-технического обеспечения образовательного процесса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4C46" w:rsidRPr="00B2119C" w:rsidRDefault="00AA4C46" w:rsidP="0079217B">
            <w:pPr>
              <w:tabs>
                <w:tab w:val="num" w:pos="0"/>
                <w:tab w:val="num" w:pos="1440"/>
              </w:tabs>
              <w:spacing w:after="0" w:afterAutospacing="0"/>
              <w:ind w:left="455" w:hanging="11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          1. Средства  обучения: учебно-лабораторное оборудование и приборы, технические и электронные средства обучения и контроля знаний учащихся, учебная и справочная литература, цифровые образовательные ресурсы, демонстрационный и раздаточный дидактический материал. Список рекомендуемой учебно-методической литературы должен содержать используемый учителем учебно-методический комплекс (УМК) с обязательным указанием учебника и учебных пособий для учащихся и содержать полные выходные данные литературы.</w:t>
            </w:r>
          </w:p>
          <w:p w:rsidR="00AA4C46" w:rsidRPr="00B2119C" w:rsidRDefault="00AA4C46" w:rsidP="0079217B">
            <w:pPr>
              <w:widowControl w:val="0"/>
              <w:shd w:val="clear" w:color="auto" w:fill="FFFFFF"/>
              <w:tabs>
                <w:tab w:val="left" w:pos="314"/>
                <w:tab w:val="num" w:pos="1440"/>
              </w:tabs>
              <w:autoSpaceDE w:val="0"/>
              <w:spacing w:after="0" w:afterAutospacing="0"/>
              <w:ind w:left="455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  Перечень компонентов учебно-методического комплекса, обеспечивающего реализацию рабочей программы: базовый учебник; дополнительная литература для учителя и учащихся.</w:t>
            </w:r>
          </w:p>
          <w:p w:rsidR="00AA4C46" w:rsidRPr="00B2119C" w:rsidRDefault="00AA4C46" w:rsidP="0079217B">
            <w:pPr>
              <w:shd w:val="clear" w:color="auto" w:fill="FFFFFF"/>
              <w:spacing w:after="0" w:afterAutospacing="0"/>
              <w:ind w:left="455" w:right="41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 Перечень Интернет ресурсов и других электронных информационных источников Перечень обучающих справочно-информационных, контролирующих и прочих компьютерных программ, используемых в образовательном процессе</w:t>
            </w:r>
          </w:p>
        </w:tc>
      </w:tr>
    </w:tbl>
    <w:p w:rsidR="00AA4C46" w:rsidRPr="00B2119C" w:rsidRDefault="00AA4C46" w:rsidP="00AA4C46">
      <w:pPr>
        <w:spacing w:after="0" w:afterAutospacing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1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A4C46" w:rsidRPr="00B2119C" w:rsidRDefault="00AA4C46" w:rsidP="00AA4C46">
      <w:pPr>
        <w:spacing w:after="0" w:afterAutospacing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1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A4C46" w:rsidRPr="00B156E1" w:rsidRDefault="00AA4C46" w:rsidP="00AA4C46">
      <w:pPr>
        <w:tabs>
          <w:tab w:val="num" w:pos="0"/>
        </w:tabs>
        <w:spacing w:after="0" w:afterAutospacing="0"/>
        <w:jc w:val="left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                 Утверждение рабочей программы</w:t>
      </w:r>
    </w:p>
    <w:p w:rsidR="00AA4C46" w:rsidRPr="00B156E1" w:rsidRDefault="00AA4C46" w:rsidP="00AA4C46">
      <w:pPr>
        <w:spacing w:after="0" w:afterAutospacing="0"/>
        <w:ind w:left="1440"/>
        <w:jc w:val="left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</w:p>
    <w:p w:rsidR="00AA4C46" w:rsidRPr="00B156E1" w:rsidRDefault="00AA4C46" w:rsidP="00AA4C46">
      <w:pPr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321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Разработанные учителем р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абочие программы рассматриваются на </w:t>
      </w:r>
      <w:r w:rsidR="00321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заседании школьного методического объединения</w:t>
      </w:r>
      <w:r w:rsidR="001B010C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219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которое после экспертизы дает заключение об одобрении или доработке учебных программ. Решение школьного методического объединения оформляется протоколом.</w:t>
      </w:r>
      <w:r w:rsidR="00CC46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положительном решении рабочие учебные программы представляются на согласование заместителю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директора по учебно-воспитательной работе. </w:t>
      </w:r>
    </w:p>
    <w:p w:rsidR="00AA4C46" w:rsidRPr="00B156E1" w:rsidRDefault="001B010C" w:rsidP="00AA4C46">
      <w:pPr>
        <w:tabs>
          <w:tab w:val="left" w:pos="567"/>
        </w:tabs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Рабочие программы утверждаются приказом директора школы</w:t>
      </w:r>
      <w:r w:rsidR="00B156E1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1 сентября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 несоответствии рабочей программы установленным требованиям, директор школы накладывает резолюцию о необходимости доработки с указанием конкретного срока.</w:t>
      </w:r>
    </w:p>
    <w:p w:rsidR="00AA4C46" w:rsidRPr="00B156E1" w:rsidRDefault="00CC46F7" w:rsidP="00AA4C46">
      <w:pPr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    Учителя обязаны сдавать </w:t>
      </w:r>
      <w:r w:rsidR="00B156E1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заместителю директора по УВР 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второй экземпляр рабочей программы с проставленными датами до конца учебного года, с целью использования их учителями – предметниками на момент замещения уроков.</w:t>
      </w:r>
    </w:p>
    <w:p w:rsidR="00AA4C46" w:rsidRPr="00B156E1" w:rsidRDefault="00CC46F7" w:rsidP="00AA4C46">
      <w:pPr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Все изменения, дополнения, вносимые педагогом в рабочую программу в течение учебного года, должны быть согласованы с администрацией образовательного учреждения.</w:t>
      </w:r>
    </w:p>
    <w:p w:rsidR="00AA4C46" w:rsidRPr="00B156E1" w:rsidRDefault="00CC46F7" w:rsidP="00AA4C46">
      <w:pPr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Утвержденные рабочие программы предметов учебного плана  являются составной частью основной образовательной программы школы, входят в обязательную нормативную локальную документацию образовательного учреждения и представляются органам управления образованием регионального и муниципального уровней, органам 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контроля и надзора в сфере образования, педагогическому коллективу, родительской общественности.</w:t>
      </w:r>
    </w:p>
    <w:p w:rsidR="00AA4C46" w:rsidRPr="00B156E1" w:rsidRDefault="00CC46F7" w:rsidP="00AA4C46">
      <w:pPr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Администрация образовательного учреждения осуществляет контроль реализации рабочих программ в соответствии с планом </w:t>
      </w:r>
      <w:proofErr w:type="spellStart"/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контроля.</w:t>
      </w:r>
    </w:p>
    <w:p w:rsidR="00AA4C46" w:rsidRPr="00B156E1" w:rsidRDefault="00CC46F7" w:rsidP="00AA4C46">
      <w:pPr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A4C46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Образовательное учреждение несет ответственность на основании п. 3 ст. 32 Закона РФ «Об образовании» за реализацию не в полном объеме образовательных программ в соответствии с учебным планом и календарным графиком учебного процесса.</w:t>
      </w:r>
    </w:p>
    <w:p w:rsidR="00AA4C46" w:rsidRPr="00B156E1" w:rsidRDefault="00AA4C46" w:rsidP="00AA4C46">
      <w:pPr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A4C46" w:rsidRPr="00B156E1" w:rsidRDefault="00AA4C46" w:rsidP="00AA4C46">
      <w:pPr>
        <w:spacing w:after="0" w:afterAutospacing="0"/>
        <w:ind w:left="450" w:hanging="45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     Компетенция и ответственность учителя.</w:t>
      </w:r>
    </w:p>
    <w:p w:rsidR="00AA4C46" w:rsidRPr="00B156E1" w:rsidRDefault="00AA4C46" w:rsidP="00B156E1">
      <w:pPr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AA4C46" w:rsidRPr="00B156E1" w:rsidRDefault="00AA4C46" w:rsidP="00AA4C46">
      <w:pPr>
        <w:spacing w:after="0" w:afterAutospacing="0"/>
        <w:ind w:left="567" w:hanging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4.1.</w:t>
      </w:r>
      <w:r w:rsidRPr="00B156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156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компетенции учителя относятся: </w:t>
      </w:r>
    </w:p>
    <w:p w:rsidR="00AA4C46" w:rsidRPr="00B156E1" w:rsidRDefault="00AA4C46" w:rsidP="00AA4C46">
      <w:pPr>
        <w:tabs>
          <w:tab w:val="num" w:pos="567"/>
        </w:tabs>
        <w:spacing w:after="0" w:afterAutospacing="0"/>
        <w:ind w:left="567" w:hanging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B156E1">
        <w:rPr>
          <w:rFonts w:ascii="Times New Roman" w:eastAsia="Symbol" w:hAnsi="Times New Roman"/>
          <w:color w:val="000000"/>
          <w:sz w:val="28"/>
          <w:szCs w:val="28"/>
          <w:lang w:eastAsia="ru-RU"/>
        </w:rPr>
        <w:t>   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Рабочих программ; </w:t>
      </w:r>
    </w:p>
    <w:p w:rsidR="00AA4C46" w:rsidRPr="00B156E1" w:rsidRDefault="00AA4C46" w:rsidP="00AA4C46">
      <w:pPr>
        <w:tabs>
          <w:tab w:val="num" w:pos="567"/>
        </w:tabs>
        <w:spacing w:after="0" w:afterAutospacing="0"/>
        <w:ind w:left="567" w:hanging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B156E1">
        <w:rPr>
          <w:rFonts w:ascii="Times New Roman" w:eastAsia="Symbol" w:hAnsi="Times New Roman"/>
          <w:color w:val="000000"/>
          <w:sz w:val="28"/>
          <w:szCs w:val="28"/>
          <w:lang w:eastAsia="ru-RU"/>
        </w:rPr>
        <w:t xml:space="preserve">   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использование и совершенствование методик учебной деятельности и образовательных </w:t>
      </w:r>
      <w:r w:rsidR="00B156E1"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ехнологий; </w:t>
      </w:r>
    </w:p>
    <w:p w:rsidR="00AA4C46" w:rsidRPr="00B156E1" w:rsidRDefault="00AA4C46" w:rsidP="00AA4C46">
      <w:pPr>
        <w:tabs>
          <w:tab w:val="num" w:pos="567"/>
        </w:tabs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B156E1">
        <w:rPr>
          <w:rFonts w:ascii="Times New Roman" w:eastAsia="Symbol" w:hAnsi="Times New Roman"/>
          <w:color w:val="000000"/>
          <w:sz w:val="28"/>
          <w:szCs w:val="28"/>
          <w:lang w:eastAsia="ru-RU"/>
        </w:rPr>
        <w:t>   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своей деятельности в соответствии с годовым календарным учебным графиком на текущий учебный год и правилами внутреннего распорядка общеобразовательного учреждения, иными локальными актами общеобразовательного учреждения; </w:t>
      </w:r>
    </w:p>
    <w:p w:rsidR="00AA4C46" w:rsidRPr="00B156E1" w:rsidRDefault="00AA4C46" w:rsidP="00AA4C46">
      <w:pPr>
        <w:tabs>
          <w:tab w:val="num" w:pos="567"/>
        </w:tabs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B156E1">
        <w:rPr>
          <w:rFonts w:ascii="Times New Roman" w:eastAsia="Symbol" w:hAnsi="Times New Roman"/>
          <w:color w:val="000000"/>
          <w:sz w:val="28"/>
          <w:szCs w:val="28"/>
          <w:lang w:eastAsia="ru-RU"/>
        </w:rPr>
        <w:t>  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осуществление текущего контроля успеваемости и промежуточной аттестации </w:t>
      </w:r>
      <w:proofErr w:type="gramStart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AA4C46" w:rsidRPr="00B156E1" w:rsidRDefault="00AA4C46" w:rsidP="00AA4C46">
      <w:pPr>
        <w:tabs>
          <w:tab w:val="num" w:pos="567"/>
        </w:tabs>
        <w:spacing w:after="0" w:afterAutospacing="0"/>
        <w:ind w:left="567" w:hanging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B156E1">
        <w:rPr>
          <w:rFonts w:ascii="Times New Roman" w:eastAsia="Symbol" w:hAnsi="Times New Roman"/>
          <w:color w:val="000000"/>
          <w:sz w:val="28"/>
          <w:szCs w:val="28"/>
          <w:lang w:eastAsia="ru-RU"/>
        </w:rPr>
        <w:t>    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отчетность о выполнении </w:t>
      </w:r>
      <w:proofErr w:type="gramStart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практической части рабочих программ в соответствии с учебным планом на текущий учебный год и расписанием занятий. </w:t>
      </w:r>
    </w:p>
    <w:p w:rsidR="00AA4C46" w:rsidRPr="00B156E1" w:rsidRDefault="00AA4C46" w:rsidP="00AA4C46">
      <w:pPr>
        <w:spacing w:after="0" w:after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4.2</w:t>
      </w:r>
      <w:r w:rsidRPr="00B156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 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несет ответственность </w:t>
      </w:r>
      <w:proofErr w:type="gramStart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AA4C46" w:rsidRPr="00B156E1" w:rsidRDefault="00AA4C46" w:rsidP="00AA4C46">
      <w:pPr>
        <w:tabs>
          <w:tab w:val="num" w:pos="567"/>
        </w:tabs>
        <w:spacing w:after="0" w:afterAutospacing="0"/>
        <w:ind w:left="567" w:hanging="567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B156E1">
        <w:rPr>
          <w:rFonts w:ascii="Times New Roman" w:eastAsia="Symbol" w:hAnsi="Times New Roman"/>
          <w:color w:val="000000"/>
          <w:sz w:val="28"/>
          <w:szCs w:val="28"/>
          <w:lang w:eastAsia="ru-RU"/>
        </w:rPr>
        <w:t>  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невыполнение функций, отнесенных к его компетенции; </w:t>
      </w:r>
    </w:p>
    <w:p w:rsidR="00AA4C46" w:rsidRPr="00B156E1" w:rsidRDefault="00AA4C46" w:rsidP="00AA4C46">
      <w:pPr>
        <w:tabs>
          <w:tab w:val="num" w:pos="567"/>
        </w:tabs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B156E1">
        <w:rPr>
          <w:rFonts w:ascii="Times New Roman" w:eastAsia="Symbol" w:hAnsi="Times New Roman"/>
          <w:color w:val="000000"/>
          <w:sz w:val="28"/>
          <w:szCs w:val="28"/>
          <w:lang w:eastAsia="ru-RU"/>
        </w:rPr>
        <w:t>  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реализацию </w:t>
      </w:r>
      <w:proofErr w:type="gramStart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не в полном объеме практической части рабочих программ в соответствии с учебным планом общеобразовательного учреждения на текущий учебный год и расписанием занятий; </w:t>
      </w:r>
    </w:p>
    <w:p w:rsidR="00AA4C46" w:rsidRPr="00B156E1" w:rsidRDefault="00AA4C46" w:rsidP="00AA4C46">
      <w:pPr>
        <w:tabs>
          <w:tab w:val="num" w:pos="567"/>
        </w:tabs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B156E1">
        <w:rPr>
          <w:rFonts w:ascii="Times New Roman" w:eastAsia="Symbol" w:hAnsi="Times New Roman"/>
          <w:color w:val="000000"/>
          <w:sz w:val="28"/>
          <w:szCs w:val="28"/>
          <w:lang w:eastAsia="ru-RU"/>
        </w:rPr>
        <w:t>  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качество знаний, умений и способов  </w:t>
      </w:r>
      <w:proofErr w:type="gramStart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</w:t>
      </w:r>
      <w:proofErr w:type="gramEnd"/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по учебному курсу, предмету; </w:t>
      </w:r>
    </w:p>
    <w:p w:rsidR="00AA4C46" w:rsidRPr="00B156E1" w:rsidRDefault="00AA4C46" w:rsidP="00AA4C46">
      <w:pPr>
        <w:tabs>
          <w:tab w:val="num" w:pos="567"/>
        </w:tabs>
        <w:spacing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6E1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B156E1">
        <w:rPr>
          <w:rFonts w:ascii="Times New Roman" w:eastAsia="Symbol" w:hAnsi="Times New Roman"/>
          <w:color w:val="000000"/>
          <w:sz w:val="28"/>
          <w:szCs w:val="28"/>
          <w:lang w:eastAsia="ru-RU"/>
        </w:rPr>
        <w:t>  </w:t>
      </w:r>
      <w:r w:rsidRPr="00B15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нарушение прав и свобод обучающихся во время реализации рабочих программ.</w:t>
      </w:r>
    </w:p>
    <w:p w:rsidR="00AA4C46" w:rsidRPr="00B156E1" w:rsidRDefault="00AA4C46" w:rsidP="00AA4C46">
      <w:pPr>
        <w:rPr>
          <w:sz w:val="28"/>
          <w:szCs w:val="28"/>
        </w:rPr>
      </w:pPr>
    </w:p>
    <w:p w:rsidR="00AA4C46" w:rsidRPr="00B156E1" w:rsidRDefault="00AA4C46" w:rsidP="00AA4C46">
      <w:pPr>
        <w:rPr>
          <w:sz w:val="28"/>
          <w:szCs w:val="28"/>
        </w:rPr>
      </w:pPr>
    </w:p>
    <w:p w:rsidR="00AA4C46" w:rsidRPr="00B156E1" w:rsidRDefault="00AA4C46" w:rsidP="00AA4C46">
      <w:pPr>
        <w:jc w:val="left"/>
        <w:rPr>
          <w:sz w:val="28"/>
          <w:szCs w:val="28"/>
        </w:rPr>
      </w:pPr>
    </w:p>
    <w:p w:rsidR="004B68F0" w:rsidRDefault="004B68F0"/>
    <w:sectPr w:rsidR="004B68F0" w:rsidSect="004B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C46"/>
    <w:rsid w:val="001A527B"/>
    <w:rsid w:val="001B010C"/>
    <w:rsid w:val="00321976"/>
    <w:rsid w:val="00451317"/>
    <w:rsid w:val="00470404"/>
    <w:rsid w:val="004B68F0"/>
    <w:rsid w:val="00537326"/>
    <w:rsid w:val="00AA4C46"/>
    <w:rsid w:val="00B156E1"/>
    <w:rsid w:val="00B61C7C"/>
    <w:rsid w:val="00C411FE"/>
    <w:rsid w:val="00CA0148"/>
    <w:rsid w:val="00CB2ADB"/>
    <w:rsid w:val="00CC46F7"/>
    <w:rsid w:val="00CD744B"/>
    <w:rsid w:val="00F22339"/>
    <w:rsid w:val="00FE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46"/>
    <w:pPr>
      <w:spacing w:after="100" w:afterAutospacing="1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70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A4C46"/>
    <w:pPr>
      <w:spacing w:before="100" w:before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AA4C46"/>
  </w:style>
  <w:style w:type="paragraph" w:styleId="a3">
    <w:name w:val="List Paragraph"/>
    <w:basedOn w:val="a"/>
    <w:uiPriority w:val="34"/>
    <w:qFormat/>
    <w:rsid w:val="00AA4C46"/>
    <w:pPr>
      <w:spacing w:after="200" w:afterAutospacing="0" w:line="276" w:lineRule="auto"/>
      <w:ind w:left="720"/>
      <w:contextualSpacing/>
      <w:jc w:val="left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FE1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0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2233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3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йй</cp:lastModifiedBy>
  <cp:revision>7</cp:revision>
  <cp:lastPrinted>2017-09-17T13:05:00Z</cp:lastPrinted>
  <dcterms:created xsi:type="dcterms:W3CDTF">2013-08-15T07:20:00Z</dcterms:created>
  <dcterms:modified xsi:type="dcterms:W3CDTF">2018-02-19T07:29:00Z</dcterms:modified>
</cp:coreProperties>
</file>